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D4" w:rsidRDefault="00E16E79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Комитет земельно-имущественных отношений и градостроительной деятельности Альметьевского муниципального района Республики Татарстан информирует об итогах электронного аукциона, назначенного на </w:t>
      </w:r>
      <w:r>
        <w:rPr>
          <w:rFonts w:ascii="Times New Roman" w:hAnsi="Times New Roman"/>
          <w:lang w:val="ru-RU"/>
        </w:rPr>
        <w:t>27 июля</w:t>
      </w:r>
      <w:r>
        <w:rPr>
          <w:rFonts w:ascii="Times New Roman" w:hAnsi="Times New Roman"/>
          <w:lang w:val="ru-RU"/>
        </w:rPr>
        <w:t xml:space="preserve"> 2022 г.,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соответствии с постановлением Исполнительного </w:t>
      </w:r>
      <w:r>
        <w:rPr>
          <w:rFonts w:ascii="Times New Roman" w:hAnsi="Times New Roman"/>
          <w:lang w:val="ru-RU"/>
        </w:rPr>
        <w:t>комитета  Альметьевского муниципального района от «27» апреля 2022 г. № 776.</w:t>
      </w:r>
    </w:p>
    <w:p w:rsidR="009076D4" w:rsidRDefault="009076D4"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091"/>
        <w:gridCol w:w="4587"/>
        <w:gridCol w:w="2622"/>
        <w:gridCol w:w="2402"/>
        <w:gridCol w:w="3496"/>
      </w:tblGrid>
      <w:tr w:rsidR="009076D4">
        <w:trPr>
          <w:trHeight w:val="79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D4" w:rsidRDefault="009076D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Начальная цена без учета НДС (руб.)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Цена,</w:t>
            </w:r>
          </w:p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предложенная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победителем (участником), руб.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(</w:t>
            </w: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победителя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участника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9076D4" w:rsidRPr="00E16E79">
        <w:trPr>
          <w:trHeight w:val="3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Балансодержатель: Муниципальное унитарное предприятие «Управление ресурсами» Альметьевского муниципального района Республики Татарстан</w:t>
            </w:r>
          </w:p>
        </w:tc>
      </w:tr>
      <w:tr w:rsidR="009076D4">
        <w:trPr>
          <w:trHeight w:val="71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Здание оздоровительного комплекса «Оазис» площадью 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879,3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кадастровым номером 16:45:010116:1587 с движимым имуществом* в составе, количество этажей-3, в том числе под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земных-1, расположенное по адресу: г. Альметьевск, 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Гафиатуллина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         д. 50, целевое назначение - нежилое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77 570 519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076D4">
        <w:trPr>
          <w:trHeight w:val="71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Здание ремонтной мастерской площадью               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755,5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кадастровым номером </w:t>
            </w:r>
          </w:p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16:07:050102:102, количество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этажей-1, расположенное по адресу: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Каширово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 ул. 1 Мая, целевое назначение - нежилое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2 908 000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076D4">
        <w:trPr>
          <w:trHeight w:val="71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Здание поликлиники площадью 340,3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кадастровым номером 16:07:220101:251, количество этажей-1, расположенное по адресу: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Кузайкинское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ое поселение,           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Кузайкино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д. 4,  целевое назначение - нежилое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855 000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D4" w:rsidRDefault="00E16E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076D4" w:rsidRDefault="009076D4">
      <w:pPr>
        <w:ind w:firstLine="851"/>
        <w:jc w:val="both"/>
        <w:rPr>
          <w:rFonts w:ascii="Times New Roman" w:hAnsi="Times New Roman"/>
          <w:lang w:val="ru-RU"/>
        </w:rPr>
      </w:pPr>
    </w:p>
    <w:p w:rsidR="009076D4" w:rsidRDefault="009076D4">
      <w:pPr>
        <w:ind w:firstLine="851"/>
        <w:jc w:val="both"/>
        <w:rPr>
          <w:rFonts w:ascii="Times New Roman" w:hAnsi="Times New Roman"/>
          <w:lang w:val="ru-RU"/>
        </w:rPr>
      </w:pPr>
    </w:p>
    <w:sectPr w:rsidR="009076D4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D4"/>
    <w:rsid w:val="009076D4"/>
    <w:rsid w:val="00E1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12</cp:revision>
  <cp:lastPrinted>2017-04-26T09:14:00Z</cp:lastPrinted>
  <dcterms:created xsi:type="dcterms:W3CDTF">2020-08-24T14:25:00Z</dcterms:created>
  <dcterms:modified xsi:type="dcterms:W3CDTF">2022-07-25T12:13:00Z</dcterms:modified>
</cp:coreProperties>
</file>